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F8C" w:rsidRPr="00383C35" w:rsidRDefault="00CD4F8C" w:rsidP="00CD4F8C">
      <w:pPr>
        <w:pStyle w:val="ConsPlusNormal"/>
        <w:suppressAutoHyphens/>
        <w:spacing w:line="240" w:lineRule="exact"/>
        <w:ind w:left="424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83C35">
        <w:rPr>
          <w:rFonts w:ascii="Times New Roman" w:hAnsi="Times New Roman" w:cs="Times New Roman"/>
          <w:sz w:val="28"/>
          <w:szCs w:val="28"/>
        </w:rPr>
        <w:t>УТВЕРЖДЕН</w:t>
      </w:r>
      <w:r w:rsidR="0006396C">
        <w:rPr>
          <w:rFonts w:ascii="Times New Roman" w:hAnsi="Times New Roman" w:cs="Times New Roman"/>
          <w:sz w:val="28"/>
          <w:szCs w:val="28"/>
        </w:rPr>
        <w:t>О</w:t>
      </w:r>
    </w:p>
    <w:p w:rsidR="00F15365" w:rsidRPr="00F15365" w:rsidRDefault="00CD4F8C" w:rsidP="00CD4F8C">
      <w:pPr>
        <w:pStyle w:val="ConsPlusNormal"/>
        <w:suppressAutoHyphens/>
        <w:spacing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83C35">
        <w:rPr>
          <w:rFonts w:ascii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5365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D4F8C" w:rsidRPr="00383C35" w:rsidRDefault="00CD4F8C" w:rsidP="00CD4F8C">
      <w:pPr>
        <w:pStyle w:val="ConsPlusNormal"/>
        <w:suppressAutoHyphens/>
        <w:spacing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</w:t>
      </w:r>
      <w:r w:rsidRPr="00383C35">
        <w:rPr>
          <w:rFonts w:ascii="Times New Roman" w:hAnsi="Times New Roman" w:cs="Times New Roman"/>
          <w:sz w:val="28"/>
          <w:szCs w:val="28"/>
        </w:rPr>
        <w:t>округа</w:t>
      </w:r>
    </w:p>
    <w:p w:rsidR="004423F7" w:rsidRDefault="00CD4F8C" w:rsidP="00F15365">
      <w:pPr>
        <w:spacing w:after="0" w:line="240" w:lineRule="exact"/>
        <w:ind w:left="5664"/>
        <w:rPr>
          <w:rFonts w:ascii="Times New Roman" w:hAnsi="Times New Roman" w:cs="Times New Roman"/>
          <w:sz w:val="28"/>
          <w:szCs w:val="28"/>
        </w:rPr>
      </w:pPr>
      <w:r w:rsidRPr="00383C35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807118" w:rsidRDefault="00807118" w:rsidP="00807118">
      <w:pPr>
        <w:spacing w:after="0" w:line="240" w:lineRule="exact"/>
        <w:ind w:left="424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 января 2023 г. № 14</w:t>
      </w:r>
    </w:p>
    <w:p w:rsidR="00CD4F8C" w:rsidRDefault="00CD4F8C" w:rsidP="00CD4F8C">
      <w:pPr>
        <w:pStyle w:val="ConsPlusNormal"/>
        <w:suppressAutoHyphens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807118" w:rsidRDefault="00807118" w:rsidP="00CD4F8C">
      <w:pPr>
        <w:pStyle w:val="ConsPlusNormal"/>
        <w:suppressAutoHyphens/>
        <w:ind w:right="11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4F8C" w:rsidRDefault="00CD4F8C" w:rsidP="00CD4F8C">
      <w:pPr>
        <w:pStyle w:val="ConsPlusNormal"/>
        <w:suppressAutoHyphens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CD4F8C" w:rsidRPr="00383C35" w:rsidRDefault="00CD4F8C" w:rsidP="00CD4F8C">
      <w:pPr>
        <w:pStyle w:val="ConsPlusNormal"/>
        <w:suppressAutoHyphens/>
        <w:ind w:right="113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AD621B" w:rsidP="0006396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42"/>
      <w:bookmarkEnd w:id="1"/>
      <w:r w:rsidRPr="0006396C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6396C" w:rsidRPr="0006396C" w:rsidRDefault="0006396C" w:rsidP="0006396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6396C" w:rsidRPr="0006396C" w:rsidRDefault="0006396C" w:rsidP="0006396C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6396C">
        <w:rPr>
          <w:rFonts w:ascii="Times New Roman" w:hAnsi="Times New Roman" w:cs="Times New Roman"/>
          <w:b w:val="0"/>
          <w:sz w:val="28"/>
          <w:szCs w:val="28"/>
        </w:rPr>
        <w:t>об экспертной комиссии для оценки предложений об определении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мест, нахождение несовершеннолетних в которых может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причинить вред здоровью лиц, не достигших возраста 18 лет,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их физическому, интеллектуальному, психическому, духовному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и нравственному развитию, а также общественных мест,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в которых в ночное время не допускается нахождение лиц,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не достигших возраста 16 лет, без сопровождения родителей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(лиц, их заменяющих) или лиц, осуществляющих мероприятия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участием детей на территории </w:t>
      </w:r>
      <w:r>
        <w:rPr>
          <w:rFonts w:ascii="Times New Roman" w:hAnsi="Times New Roman" w:cs="Times New Roman"/>
          <w:b w:val="0"/>
          <w:sz w:val="28"/>
          <w:szCs w:val="28"/>
        </w:rPr>
        <w:t>Шпаковского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</w:t>
      </w:r>
      <w:r w:rsidR="00AD621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b w:val="0"/>
          <w:sz w:val="28"/>
          <w:szCs w:val="28"/>
        </w:rPr>
        <w:t>С</w:t>
      </w:r>
      <w:r w:rsidRPr="0006396C">
        <w:rPr>
          <w:rFonts w:ascii="Times New Roman" w:hAnsi="Times New Roman" w:cs="Times New Roman"/>
          <w:b w:val="0"/>
          <w:sz w:val="28"/>
          <w:szCs w:val="28"/>
        </w:rPr>
        <w:t>тавропольского края</w:t>
      </w:r>
    </w:p>
    <w:p w:rsidR="0006396C" w:rsidRDefault="0006396C" w:rsidP="000639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06396C" w:rsidRDefault="0006396C" w:rsidP="000639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06396C" w:rsidRDefault="0006396C" w:rsidP="0006396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6396C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06396C" w:rsidRPr="0006396C" w:rsidRDefault="0006396C" w:rsidP="000639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1. Настоящее Положение определяет порядок формирования и деятельность экспертной комиссии для оценки предложений об определении мест, нахождение несовершеннолетних в 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 на территории </w:t>
      </w:r>
      <w:r>
        <w:rPr>
          <w:rFonts w:ascii="Times New Roman" w:hAnsi="Times New Roman" w:cs="Times New Roman"/>
          <w:sz w:val="28"/>
          <w:szCs w:val="28"/>
        </w:rPr>
        <w:t>Шпаковского</w:t>
      </w:r>
      <w:r w:rsidRPr="0006396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(далее - экспертная комиссия; места, нахождение несовершеннолетних в которых не допускается).</w:t>
      </w: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2. Экспертная комиссия руководствуется в своей деятельности 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законом </w:t>
      </w:r>
      <w:r w:rsidRPr="0006396C">
        <w:rPr>
          <w:rFonts w:ascii="Times New Roman" w:hAnsi="Times New Roman" w:cs="Times New Roman"/>
          <w:sz w:val="28"/>
          <w:szCs w:val="28"/>
        </w:rPr>
        <w:t xml:space="preserve">от 24 июля 1998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396C">
        <w:rPr>
          <w:rFonts w:ascii="Times New Roman" w:hAnsi="Times New Roman" w:cs="Times New Roman"/>
          <w:sz w:val="28"/>
          <w:szCs w:val="28"/>
        </w:rPr>
        <w:t xml:space="preserve"> 124-ФЗ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396C">
        <w:rPr>
          <w:rFonts w:ascii="Times New Roman" w:hAnsi="Times New Roman" w:cs="Times New Roman"/>
          <w:sz w:val="28"/>
          <w:szCs w:val="28"/>
        </w:rPr>
        <w:t>Об основных гарантиях прав ребенка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396C">
        <w:rPr>
          <w:rFonts w:ascii="Times New Roman" w:hAnsi="Times New Roman" w:cs="Times New Roman"/>
          <w:sz w:val="28"/>
          <w:szCs w:val="28"/>
        </w:rPr>
        <w:t xml:space="preserve">, 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</w:t>
      </w:r>
      <w:r w:rsidRPr="0006396C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AD621B">
        <w:rPr>
          <w:rFonts w:ascii="Times New Roman" w:hAnsi="Times New Roman" w:cs="Times New Roman"/>
          <w:sz w:val="28"/>
          <w:szCs w:val="28"/>
        </w:rPr>
        <w:br/>
      </w:r>
      <w:r w:rsidRPr="0006396C">
        <w:rPr>
          <w:rFonts w:ascii="Times New Roman" w:hAnsi="Times New Roman" w:cs="Times New Roman"/>
          <w:sz w:val="28"/>
          <w:szCs w:val="28"/>
        </w:rPr>
        <w:t xml:space="preserve">от 29 июля 2009 г. </w:t>
      </w:r>
      <w:r>
        <w:rPr>
          <w:rFonts w:ascii="Times New Roman" w:hAnsi="Times New Roman" w:cs="Times New Roman"/>
          <w:sz w:val="28"/>
          <w:szCs w:val="28"/>
        </w:rPr>
        <w:t>№ 52-кз «</w:t>
      </w:r>
      <w:r w:rsidRPr="0006396C">
        <w:rPr>
          <w:rFonts w:ascii="Times New Roman" w:hAnsi="Times New Roman" w:cs="Times New Roman"/>
          <w:sz w:val="28"/>
          <w:szCs w:val="28"/>
        </w:rPr>
        <w:t>О некоторых мерах по защите прав и законных интересов несовершеннолетних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6396C">
        <w:rPr>
          <w:rFonts w:ascii="Times New Roman" w:hAnsi="Times New Roman" w:cs="Times New Roman"/>
          <w:sz w:val="28"/>
          <w:szCs w:val="28"/>
        </w:rPr>
        <w:t xml:space="preserve"> (далее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06396C">
        <w:rPr>
          <w:rFonts w:ascii="Times New Roman" w:hAnsi="Times New Roman" w:cs="Times New Roman"/>
          <w:sz w:val="28"/>
          <w:szCs w:val="28"/>
        </w:rPr>
        <w:t xml:space="preserve"> 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396C">
        <w:rPr>
          <w:rFonts w:ascii="Times New Roman" w:hAnsi="Times New Roman" w:cs="Times New Roman"/>
          <w:sz w:val="28"/>
          <w:szCs w:val="28"/>
        </w:rPr>
        <w:t xml:space="preserve"> 52-кз), настоящим Положением.</w:t>
      </w: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3. Места, нахождение в которых не допускается, определяются:</w:t>
      </w: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для лиц, не достигших возраста 18 лет, в соответствии 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>с частью 1 статьи 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№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52-кз;</w:t>
      </w: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для лиц, не достигших возраста 16 лет, в соответствии с 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>частью 2 статьи 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№</w:t>
      </w:r>
      <w:r w:rsidRPr="00063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52-кз.</w:t>
      </w: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4421C" w:rsidRPr="0045670B" w:rsidRDefault="0006396C" w:rsidP="002442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24421C">
        <w:rPr>
          <w:rFonts w:ascii="Times New Roman" w:hAnsi="Times New Roman" w:cs="Times New Roman"/>
          <w:sz w:val="28"/>
          <w:szCs w:val="28"/>
        </w:rPr>
        <w:t xml:space="preserve">Предложения об определении мест, нахождение несовершеннолетних в </w:t>
      </w:r>
      <w:r w:rsidR="0024421C">
        <w:rPr>
          <w:rFonts w:ascii="Times New Roman" w:hAnsi="Times New Roman" w:cs="Times New Roman"/>
          <w:sz w:val="28"/>
          <w:szCs w:val="28"/>
        </w:rPr>
        <w:lastRenderedPageBreak/>
        <w:t>которых может причинить вред здоровью лиц, не достигших возраста 18 лет, их физическому, интеллектуальному, психическому, духовному и нравственному развитию, а также общественных мест, в которых в ночное время не допускается нахождение лиц, не достигших возраста 16 лет, без сопровождения родителей (лиц, их заменяющих) или лиц, осуществляющих мероприятия с участием детей,</w:t>
      </w:r>
      <w:r w:rsidR="0045670B">
        <w:rPr>
          <w:rFonts w:ascii="Times New Roman" w:hAnsi="Times New Roman" w:cs="Times New Roman"/>
          <w:sz w:val="28"/>
          <w:szCs w:val="28"/>
        </w:rPr>
        <w:t xml:space="preserve"> в экспертную комиссию</w:t>
      </w:r>
      <w:proofErr w:type="gramEnd"/>
      <w:r w:rsidR="0045670B">
        <w:rPr>
          <w:rFonts w:ascii="Times New Roman" w:hAnsi="Times New Roman" w:cs="Times New Roman"/>
          <w:sz w:val="28"/>
          <w:szCs w:val="28"/>
        </w:rPr>
        <w:t>,</w:t>
      </w:r>
      <w:r w:rsidR="002442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4421C">
        <w:rPr>
          <w:rFonts w:ascii="Times New Roman" w:hAnsi="Times New Roman" w:cs="Times New Roman"/>
          <w:sz w:val="28"/>
          <w:szCs w:val="28"/>
        </w:rPr>
        <w:t xml:space="preserve">могут вносить органы государственной власти Ставропольского края, территориальные органы федеральных органов исполнительной власти, органы местного самоуправления Шпаковского муниципального округа Ставропольского края, </w:t>
      </w:r>
      <w:r w:rsidR="0045670B">
        <w:rPr>
          <w:rFonts w:ascii="Times New Roman" w:hAnsi="Times New Roman" w:cs="Times New Roman"/>
          <w:sz w:val="28"/>
          <w:szCs w:val="28"/>
        </w:rPr>
        <w:t xml:space="preserve"> </w:t>
      </w:r>
      <w:r w:rsidR="0045670B" w:rsidRPr="006C595A">
        <w:rPr>
          <w:rFonts w:ascii="Times New Roman" w:hAnsi="Times New Roman" w:cs="Times New Roman"/>
          <w:sz w:val="28"/>
          <w:szCs w:val="28"/>
        </w:rPr>
        <w:t>в том числе структурные подразделения администрации Шпаковского муниципального органа, наделенные правами юридического лица,</w:t>
      </w:r>
      <w:r w:rsidR="0045670B">
        <w:rPr>
          <w:rFonts w:ascii="Times New Roman" w:hAnsi="Times New Roman" w:cs="Times New Roman"/>
          <w:sz w:val="28"/>
          <w:szCs w:val="28"/>
        </w:rPr>
        <w:t xml:space="preserve"> </w:t>
      </w:r>
      <w:r w:rsidR="0024421C">
        <w:rPr>
          <w:rFonts w:ascii="Times New Roman" w:hAnsi="Times New Roman" w:cs="Times New Roman"/>
          <w:sz w:val="28"/>
          <w:szCs w:val="28"/>
        </w:rPr>
        <w:t>органы и учреждения системы профилактики безнадзорности и правонарушений несовершеннолетних, юридические лица и граждане (далее - инициаторы предложений</w:t>
      </w:r>
      <w:r w:rsidR="0024421C" w:rsidRPr="0045670B">
        <w:rPr>
          <w:rFonts w:ascii="Times New Roman" w:hAnsi="Times New Roman" w:cs="Times New Roman"/>
          <w:sz w:val="28"/>
          <w:szCs w:val="28"/>
        </w:rPr>
        <w:t>)</w:t>
      </w:r>
      <w:r w:rsidR="0045670B" w:rsidRPr="0045670B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</w:t>
      </w:r>
      <w:r w:rsidR="00AD621B">
        <w:rPr>
          <w:rFonts w:ascii="Times New Roman" w:hAnsi="Times New Roman" w:cs="Times New Roman"/>
          <w:sz w:val="28"/>
          <w:szCs w:val="28"/>
        </w:rPr>
        <w:t>П</w:t>
      </w:r>
      <w:r w:rsidR="0045670B" w:rsidRPr="0045670B">
        <w:rPr>
          <w:rFonts w:ascii="Times New Roman" w:hAnsi="Times New Roman" w:cs="Times New Roman"/>
          <w:sz w:val="28"/>
          <w:szCs w:val="28"/>
        </w:rPr>
        <w:t>оложению.</w:t>
      </w:r>
      <w:proofErr w:type="gramEnd"/>
    </w:p>
    <w:p w:rsidR="0024421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621B" w:rsidRPr="00AD621B" w:rsidRDefault="00AD621B" w:rsidP="00AD62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D621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Цели, задачи и </w:t>
      </w:r>
      <w:r w:rsidR="00946CB4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экспертной комиссии</w:t>
      </w:r>
    </w:p>
    <w:p w:rsidR="00AD621B" w:rsidRPr="0006396C" w:rsidRDefault="00AD621B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24421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5. Целью деятельности экспертной комиссии является оценка предложений об определении мест, нахождение несовершеннолетних в которых не допускается, в соответствии </w:t>
      </w:r>
      <w:r w:rsidRPr="00244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Законом </w:t>
      </w:r>
      <w:r w:rsidR="0024421C" w:rsidRPr="0024421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2442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52-кз.</w:t>
      </w:r>
    </w:p>
    <w:p w:rsidR="0024421C" w:rsidRPr="0024421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6. Основными задачами экспертной комиссии являются:</w:t>
      </w: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рассмотрение и оценка предложений об определении мест, нахождение несовершеннолетних в которых не допускается;</w:t>
      </w: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выдача заключения.</w:t>
      </w:r>
    </w:p>
    <w:p w:rsidR="0024421C" w:rsidRPr="0006396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7. Экспертная комиссия имеет право запрашивать в установленном порядке в структурных подразделениях администрации </w:t>
      </w:r>
      <w:r w:rsidR="0024421C">
        <w:rPr>
          <w:rFonts w:ascii="Times New Roman" w:hAnsi="Times New Roman" w:cs="Times New Roman"/>
          <w:sz w:val="28"/>
          <w:szCs w:val="28"/>
        </w:rPr>
        <w:t>Шпаковского</w:t>
      </w:r>
      <w:r w:rsidRPr="0006396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края, организациях различных форм собственности, сведения по вопросам, входящим в ее компетенцию.</w:t>
      </w:r>
    </w:p>
    <w:p w:rsidR="0024421C" w:rsidRPr="0006396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8. Экспертная комиссия формируется в составе председателя, заместителя председателя, секретаря и членов экспертной комиссии в количестве не менее </w:t>
      </w:r>
      <w:r w:rsidR="00DE683B">
        <w:rPr>
          <w:rFonts w:ascii="Times New Roman" w:hAnsi="Times New Roman" w:cs="Times New Roman"/>
          <w:sz w:val="28"/>
          <w:szCs w:val="28"/>
        </w:rPr>
        <w:t>9</w:t>
      </w:r>
      <w:r w:rsidR="007937B7">
        <w:rPr>
          <w:rFonts w:ascii="Times New Roman" w:hAnsi="Times New Roman" w:cs="Times New Roman"/>
          <w:sz w:val="28"/>
          <w:szCs w:val="28"/>
        </w:rPr>
        <w:t> </w:t>
      </w:r>
      <w:r w:rsidRPr="0006396C">
        <w:rPr>
          <w:rFonts w:ascii="Times New Roman" w:hAnsi="Times New Roman" w:cs="Times New Roman"/>
          <w:sz w:val="28"/>
          <w:szCs w:val="28"/>
        </w:rPr>
        <w:t xml:space="preserve">человек. Состав экспертной комиссии и положение о ней утверждаются постановлением администрации </w:t>
      </w:r>
      <w:r w:rsidR="0024421C">
        <w:rPr>
          <w:rFonts w:ascii="Times New Roman" w:hAnsi="Times New Roman" w:cs="Times New Roman"/>
          <w:sz w:val="28"/>
          <w:szCs w:val="28"/>
        </w:rPr>
        <w:t>Шпаковского</w:t>
      </w:r>
      <w:r w:rsidRPr="0006396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края.</w:t>
      </w:r>
    </w:p>
    <w:p w:rsidR="0024421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6CB4" w:rsidRPr="00946CB4" w:rsidRDefault="00946CB4" w:rsidP="00946CB4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46CB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Организация и порядок работы экспертной комиссии</w:t>
      </w:r>
      <w:r w:rsidRPr="00946C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CB4" w:rsidRPr="0006396C" w:rsidRDefault="00946CB4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9. Председатель экспертной комиссии координирует деятельность экспертной комиссии, проводит заседания экспертной комиссии, обобщает поступившие от членов экспертной комиссии предложения по рассматриваемым вопросам.</w:t>
      </w: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В случае отсутствия председателя экспертной комиссии его обязанности исполняет заместитель председателя экспертной комиссии.</w:t>
      </w:r>
    </w:p>
    <w:p w:rsidR="0024421C" w:rsidRPr="0006396C" w:rsidRDefault="0024421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10. Секретарь экспертной комиссии обеспечивает информирование членов экспертной комиссии о дате, времени и месте проведения заседания экспертной комиссии, обеспечивает их необходимыми справочными и информационными материалами, формирует повестку дня заседания экспертной комиссии, а также осуществляет подготовку проектов ее решений, оформляет протокол заседания экспертной комиссии.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11. Члены экспертной комиссии вносят предложения по повестке дня ее заседаний и порядку обсуждения вопросов, участвуют в подготовке материалов к заседаниям экспертной комиссии, а также проектов ее решений.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12. Основной формой работы экспертной комиссии является заседание.</w:t>
      </w: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Заседания экспертной комиссии проводятся по мере необходимости и являются правомочными, если на них присутствует не менее двух третей от общего числа ее членов.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13. Поступившие в экспертную комиссию предложения об определении мест, нахождение несовершеннолетних в которых запрещено, вместе с представленными материалами, обосновывающими данные предложения, рассматриваются в тридцатидневный срок со дня их поступления в экспертную комиссию.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14. На заседании экспертной комиссии ведется протокол, который подписывается председателем и секретарем экспертной комиссии.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396C" w:rsidRP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15. </w:t>
      </w:r>
      <w:r w:rsidR="007937B7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Pr="0006396C">
        <w:rPr>
          <w:rFonts w:ascii="Times New Roman" w:hAnsi="Times New Roman" w:cs="Times New Roman"/>
          <w:sz w:val="28"/>
          <w:szCs w:val="28"/>
        </w:rPr>
        <w:t>э</w:t>
      </w:r>
      <w:r w:rsidR="007937B7">
        <w:rPr>
          <w:rFonts w:ascii="Times New Roman" w:hAnsi="Times New Roman" w:cs="Times New Roman"/>
          <w:sz w:val="28"/>
          <w:szCs w:val="28"/>
        </w:rPr>
        <w:t xml:space="preserve">кспертной комиссии </w:t>
      </w:r>
      <w:r w:rsidRPr="0006396C">
        <w:rPr>
          <w:rFonts w:ascii="Times New Roman" w:hAnsi="Times New Roman" w:cs="Times New Roman"/>
          <w:sz w:val="28"/>
          <w:szCs w:val="28"/>
        </w:rPr>
        <w:t>об определении мест, нахождение несовершеннолетних в которых не допускается, принимается простым большинством голосов от числа присутствующих на ее засед</w:t>
      </w:r>
      <w:r w:rsidR="007937B7">
        <w:rPr>
          <w:rFonts w:ascii="Times New Roman" w:hAnsi="Times New Roman" w:cs="Times New Roman"/>
          <w:sz w:val="28"/>
          <w:szCs w:val="28"/>
        </w:rPr>
        <w:t xml:space="preserve">ании членов экспертной комиссии, </w:t>
      </w:r>
      <w:r w:rsidR="007937B7" w:rsidRPr="007937B7">
        <w:rPr>
          <w:rFonts w:ascii="Times New Roman" w:hAnsi="Times New Roman" w:cs="Times New Roman"/>
          <w:sz w:val="28"/>
          <w:szCs w:val="28"/>
        </w:rPr>
        <w:t xml:space="preserve">подписывается председателем и секретарем экспертной </w:t>
      </w:r>
      <w:r w:rsidR="007937B7" w:rsidRPr="000C3EF8">
        <w:rPr>
          <w:rFonts w:ascii="Times New Roman" w:hAnsi="Times New Roman" w:cs="Times New Roman"/>
          <w:sz w:val="28"/>
          <w:szCs w:val="28"/>
        </w:rPr>
        <w:t>комиссии</w:t>
      </w:r>
      <w:r w:rsidR="00AF4CA9" w:rsidRPr="000C3EF8">
        <w:rPr>
          <w:rFonts w:ascii="Times New Roman" w:hAnsi="Times New Roman" w:cs="Times New Roman"/>
          <w:sz w:val="28"/>
          <w:szCs w:val="28"/>
        </w:rPr>
        <w:t>, согласно прил</w:t>
      </w:r>
      <w:r w:rsidR="00AD621B">
        <w:rPr>
          <w:rFonts w:ascii="Times New Roman" w:hAnsi="Times New Roman" w:cs="Times New Roman"/>
          <w:sz w:val="28"/>
          <w:szCs w:val="28"/>
        </w:rPr>
        <w:t>ожению № 2 к настоящему П</w:t>
      </w:r>
      <w:r w:rsidR="00AF4CA9" w:rsidRPr="000C3EF8">
        <w:rPr>
          <w:rFonts w:ascii="Times New Roman" w:hAnsi="Times New Roman" w:cs="Times New Roman"/>
          <w:sz w:val="28"/>
          <w:szCs w:val="28"/>
        </w:rPr>
        <w:t>оложению</w:t>
      </w:r>
      <w:r w:rsidR="007937B7" w:rsidRPr="000C3EF8">
        <w:rPr>
          <w:rFonts w:ascii="Times New Roman" w:hAnsi="Times New Roman" w:cs="Times New Roman"/>
          <w:sz w:val="28"/>
          <w:szCs w:val="28"/>
        </w:rPr>
        <w:t>.</w:t>
      </w:r>
    </w:p>
    <w:p w:rsidR="0006396C" w:rsidRDefault="0006396C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>При равенстве голосов голос председателя экспертной комиссии является решающим.</w:t>
      </w:r>
    </w:p>
    <w:p w:rsidR="00254460" w:rsidRPr="0006396C" w:rsidRDefault="00254460" w:rsidP="0006396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37B7" w:rsidRDefault="0006396C" w:rsidP="003B5C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396C">
        <w:rPr>
          <w:rFonts w:ascii="Times New Roman" w:hAnsi="Times New Roman" w:cs="Times New Roman"/>
          <w:sz w:val="28"/>
          <w:szCs w:val="28"/>
        </w:rPr>
        <w:t xml:space="preserve">16. Заключение экспертной комиссии </w:t>
      </w:r>
      <w:r w:rsidR="007937B7">
        <w:rPr>
          <w:rFonts w:ascii="Times New Roman" w:hAnsi="Times New Roman" w:cs="Times New Roman"/>
          <w:sz w:val="28"/>
          <w:szCs w:val="28"/>
        </w:rPr>
        <w:t xml:space="preserve">является основанием </w:t>
      </w:r>
      <w:r w:rsidRPr="0006396C">
        <w:rPr>
          <w:rFonts w:ascii="Times New Roman" w:hAnsi="Times New Roman" w:cs="Times New Roman"/>
          <w:sz w:val="28"/>
          <w:szCs w:val="28"/>
        </w:rPr>
        <w:t xml:space="preserve">для </w:t>
      </w:r>
      <w:r w:rsidR="00DE683B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06396C"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</w:t>
      </w:r>
      <w:r w:rsidR="00254460">
        <w:rPr>
          <w:rFonts w:ascii="Times New Roman" w:hAnsi="Times New Roman" w:cs="Times New Roman"/>
          <w:sz w:val="28"/>
          <w:szCs w:val="28"/>
        </w:rPr>
        <w:t>Шпаковского</w:t>
      </w:r>
      <w:r w:rsidRPr="0006396C"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об определении перечня мест, нахождение несовершеннолетних в которых не допускается или внесения в него изменений.</w:t>
      </w:r>
    </w:p>
    <w:p w:rsidR="00FE20A5" w:rsidRDefault="00FE20A5" w:rsidP="00FE20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4F8C" w:rsidRDefault="00CD4F8C" w:rsidP="00CD4F8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2F0A26" w:rsidRDefault="002F0A26" w:rsidP="00CD4F8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D4F8C" w:rsidRPr="00645E30" w:rsidRDefault="00946CB4" w:rsidP="00946CB4">
      <w:pPr>
        <w:pStyle w:val="ConsPlusNormal"/>
        <w:suppressAutoHyphens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CD4F8C" w:rsidRPr="00645E30" w:rsidSect="00156FD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B2C" w:rsidRDefault="00872B2C" w:rsidP="00465897">
      <w:pPr>
        <w:spacing w:after="0" w:line="240" w:lineRule="auto"/>
      </w:pPr>
      <w:r>
        <w:separator/>
      </w:r>
    </w:p>
  </w:endnote>
  <w:endnote w:type="continuationSeparator" w:id="0">
    <w:p w:rsidR="00872B2C" w:rsidRDefault="00872B2C" w:rsidP="00465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B2C" w:rsidRDefault="00872B2C" w:rsidP="00465897">
      <w:pPr>
        <w:spacing w:after="0" w:line="240" w:lineRule="auto"/>
      </w:pPr>
      <w:r>
        <w:separator/>
      </w:r>
    </w:p>
  </w:footnote>
  <w:footnote w:type="continuationSeparator" w:id="0">
    <w:p w:rsidR="00872B2C" w:rsidRDefault="00872B2C" w:rsidP="00465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12511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65897" w:rsidRPr="00465897" w:rsidRDefault="00465897" w:rsidP="0046589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6589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6589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71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89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F241A"/>
    <w:multiLevelType w:val="hybridMultilevel"/>
    <w:tmpl w:val="81E49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193"/>
    <w:rsid w:val="00002045"/>
    <w:rsid w:val="00012B13"/>
    <w:rsid w:val="00027950"/>
    <w:rsid w:val="000509EF"/>
    <w:rsid w:val="000518A9"/>
    <w:rsid w:val="0006396C"/>
    <w:rsid w:val="000724E1"/>
    <w:rsid w:val="000879B3"/>
    <w:rsid w:val="0009247F"/>
    <w:rsid w:val="000C25E4"/>
    <w:rsid w:val="000C3EF8"/>
    <w:rsid w:val="000F6CA8"/>
    <w:rsid w:val="00100C9E"/>
    <w:rsid w:val="0014592F"/>
    <w:rsid w:val="0015375A"/>
    <w:rsid w:val="00156FD8"/>
    <w:rsid w:val="00167E05"/>
    <w:rsid w:val="00216377"/>
    <w:rsid w:val="0024421C"/>
    <w:rsid w:val="00254460"/>
    <w:rsid w:val="00276FB4"/>
    <w:rsid w:val="002F0A26"/>
    <w:rsid w:val="002F6252"/>
    <w:rsid w:val="00335E41"/>
    <w:rsid w:val="00336193"/>
    <w:rsid w:val="00336AFE"/>
    <w:rsid w:val="00383C35"/>
    <w:rsid w:val="00393FE3"/>
    <w:rsid w:val="003A4CCF"/>
    <w:rsid w:val="003B5C18"/>
    <w:rsid w:val="003C1E14"/>
    <w:rsid w:val="00412C44"/>
    <w:rsid w:val="004423F7"/>
    <w:rsid w:val="0045670B"/>
    <w:rsid w:val="00465897"/>
    <w:rsid w:val="004D4F38"/>
    <w:rsid w:val="00513B67"/>
    <w:rsid w:val="00535972"/>
    <w:rsid w:val="0055540E"/>
    <w:rsid w:val="005727CA"/>
    <w:rsid w:val="005D1C23"/>
    <w:rsid w:val="0060051D"/>
    <w:rsid w:val="0062388D"/>
    <w:rsid w:val="00645E30"/>
    <w:rsid w:val="006A13F7"/>
    <w:rsid w:val="006C595A"/>
    <w:rsid w:val="00716C5B"/>
    <w:rsid w:val="00721D6F"/>
    <w:rsid w:val="00772C79"/>
    <w:rsid w:val="007937B7"/>
    <w:rsid w:val="007A3030"/>
    <w:rsid w:val="007A74D6"/>
    <w:rsid w:val="007C1DBA"/>
    <w:rsid w:val="00807118"/>
    <w:rsid w:val="00825237"/>
    <w:rsid w:val="00872B2C"/>
    <w:rsid w:val="00885B05"/>
    <w:rsid w:val="008F1D42"/>
    <w:rsid w:val="00936B00"/>
    <w:rsid w:val="009409B3"/>
    <w:rsid w:val="00946CB4"/>
    <w:rsid w:val="009631FF"/>
    <w:rsid w:val="00967108"/>
    <w:rsid w:val="0099025A"/>
    <w:rsid w:val="009A5F83"/>
    <w:rsid w:val="009D4BB8"/>
    <w:rsid w:val="00A07BD1"/>
    <w:rsid w:val="00A32B3D"/>
    <w:rsid w:val="00A3676A"/>
    <w:rsid w:val="00A81C13"/>
    <w:rsid w:val="00A907DF"/>
    <w:rsid w:val="00AD418D"/>
    <w:rsid w:val="00AD621B"/>
    <w:rsid w:val="00AF4CA9"/>
    <w:rsid w:val="00B266DB"/>
    <w:rsid w:val="00B441A2"/>
    <w:rsid w:val="00B94541"/>
    <w:rsid w:val="00BD37F7"/>
    <w:rsid w:val="00BE3DE9"/>
    <w:rsid w:val="00C23E9D"/>
    <w:rsid w:val="00C2706A"/>
    <w:rsid w:val="00C30B15"/>
    <w:rsid w:val="00C461ED"/>
    <w:rsid w:val="00C57CC0"/>
    <w:rsid w:val="00C72A35"/>
    <w:rsid w:val="00C976CE"/>
    <w:rsid w:val="00CC7D4A"/>
    <w:rsid w:val="00CD4F8C"/>
    <w:rsid w:val="00CE5BB8"/>
    <w:rsid w:val="00D51FC1"/>
    <w:rsid w:val="00DD2B3E"/>
    <w:rsid w:val="00DE0C45"/>
    <w:rsid w:val="00DE34B3"/>
    <w:rsid w:val="00DE683B"/>
    <w:rsid w:val="00DF1689"/>
    <w:rsid w:val="00E61DB7"/>
    <w:rsid w:val="00F02D5A"/>
    <w:rsid w:val="00F06E28"/>
    <w:rsid w:val="00F13C59"/>
    <w:rsid w:val="00F15365"/>
    <w:rsid w:val="00F45108"/>
    <w:rsid w:val="00F74C2C"/>
    <w:rsid w:val="00F958DB"/>
    <w:rsid w:val="00F95AAC"/>
    <w:rsid w:val="00FD3BC0"/>
    <w:rsid w:val="00FE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AD6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62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361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361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3361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Subtitle"/>
    <w:basedOn w:val="a"/>
    <w:link w:val="a4"/>
    <w:qFormat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412C4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5">
    <w:name w:val="Body Text"/>
    <w:basedOn w:val="a"/>
    <w:link w:val="a6"/>
    <w:uiPriority w:val="99"/>
    <w:semiHidden/>
    <w:rsid w:val="00412C4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412C44"/>
    <w:rPr>
      <w:rFonts w:ascii="Times New Roman" w:eastAsia="Times New Roman" w:hAnsi="Times New Roman" w:cs="Times New Roman"/>
      <w:b/>
      <w:bCs/>
      <w:szCs w:val="24"/>
    </w:rPr>
  </w:style>
  <w:style w:type="paragraph" w:styleId="a7">
    <w:name w:val="footer"/>
    <w:basedOn w:val="a"/>
    <w:link w:val="a8"/>
    <w:semiHidden/>
    <w:rsid w:val="00412C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ижний колонтитул Знак"/>
    <w:basedOn w:val="a0"/>
    <w:link w:val="a7"/>
    <w:semiHidden/>
    <w:rsid w:val="00412C44"/>
    <w:rPr>
      <w:rFonts w:ascii="Times New Roman" w:eastAsia="Times New Roman" w:hAnsi="Times New Roman" w:cs="Times New Roman"/>
      <w:sz w:val="28"/>
      <w:szCs w:val="24"/>
    </w:rPr>
  </w:style>
  <w:style w:type="paragraph" w:customStyle="1" w:styleId="a9">
    <w:name w:val="Знак"/>
    <w:basedOn w:val="a"/>
    <w:rsid w:val="00412C4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CE5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65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65897"/>
  </w:style>
  <w:style w:type="paragraph" w:styleId="ad">
    <w:name w:val="List Paragraph"/>
    <w:basedOn w:val="a"/>
    <w:uiPriority w:val="34"/>
    <w:qFormat/>
    <w:rsid w:val="000509EF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AD6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62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084904-69F0-4692-B26B-C9AA86C1B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Князь Александра Николаевна</cp:lastModifiedBy>
  <cp:revision>10</cp:revision>
  <cp:lastPrinted>2023-01-09T12:37:00Z</cp:lastPrinted>
  <dcterms:created xsi:type="dcterms:W3CDTF">2022-11-08T14:07:00Z</dcterms:created>
  <dcterms:modified xsi:type="dcterms:W3CDTF">2023-01-13T08:22:00Z</dcterms:modified>
</cp:coreProperties>
</file>